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3DBA0" w14:textId="77777777"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14:paraId="73CD3E8C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14:paraId="23E56E42" w14:textId="77777777"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14:paraId="33C394F2" w14:textId="77777777"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14:paraId="7135DFE1" w14:textId="77777777"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1A46EB">
        <w:rPr>
          <w:rFonts w:ascii="Calibri" w:hAnsi="Calibri" w:cstheme="minorHAnsi"/>
          <w:sz w:val="18"/>
          <w:szCs w:val="18"/>
        </w:rPr>
        <w:t>C</w:t>
      </w:r>
      <w:r w:rsidR="009750FB" w:rsidRPr="001A46EB">
        <w:rPr>
          <w:rFonts w:ascii="Calibri" w:hAnsi="Calibri" w:cstheme="minorHAnsi"/>
          <w:sz w:val="18"/>
          <w:szCs w:val="18"/>
        </w:rPr>
        <w:t>ontratto stesso</w:t>
      </w:r>
      <w:r w:rsidR="00D841D4" w:rsidRPr="001A46EB">
        <w:rPr>
          <w:rFonts w:ascii="Calibri" w:hAnsi="Calibri" w:cstheme="minorHAnsi"/>
          <w:sz w:val="18"/>
          <w:szCs w:val="18"/>
        </w:rPr>
        <w:t xml:space="preserve"> </w:t>
      </w:r>
      <w:r w:rsidR="009802C4" w:rsidRPr="001A46EB">
        <w:rPr>
          <w:rFonts w:ascii="Calibri" w:hAnsi="Calibri" w:cstheme="minorHAnsi"/>
          <w:sz w:val="18"/>
          <w:szCs w:val="18"/>
        </w:rPr>
        <w:t>(</w:t>
      </w:r>
      <w:r w:rsidR="006204D3" w:rsidRPr="001A46EB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1A46EB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1A46EB">
        <w:rPr>
          <w:rFonts w:ascii="Calibri" w:hAnsi="Calibri" w:cstheme="minorHAnsi"/>
          <w:sz w:val="18"/>
          <w:szCs w:val="18"/>
        </w:rPr>
        <w:t>C</w:t>
      </w:r>
      <w:r w:rsidR="009802C4" w:rsidRPr="001A46EB">
        <w:rPr>
          <w:rFonts w:ascii="Calibri" w:hAnsi="Calibri" w:cstheme="minorHAnsi"/>
          <w:sz w:val="18"/>
          <w:szCs w:val="18"/>
        </w:rPr>
        <w:t>ontratto).</w:t>
      </w:r>
    </w:p>
    <w:p w14:paraId="3ADA9E05" w14:textId="77777777"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14:paraId="6FECF337" w14:textId="77777777"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14:paraId="703B772B" w14:textId="77777777"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14:paraId="3457A5EE" w14:textId="77777777"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14:paraId="2185784D" w14:textId="77777777"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14:paraId="1864D779" w14:textId="77777777"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14:paraId="6FAB0AF4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FD03638" w14:textId="77777777" w:rsidR="00796877" w:rsidRPr="001A46EB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</w:t>
      </w:r>
      <w:r w:rsidRPr="001A46EB">
        <w:rPr>
          <w:rFonts w:ascii="Calibri" w:hAnsi="Calibri" w:cstheme="minorHAnsi"/>
          <w:sz w:val="18"/>
          <w:szCs w:val="18"/>
          <w:lang w:val="it-IT"/>
        </w:rPr>
        <w:t>del</w:t>
      </w:r>
      <w:r w:rsidR="0093214E" w:rsidRPr="001A46EB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1A46EB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1A46EB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1A46EB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1A46EB">
        <w:rPr>
          <w:rFonts w:ascii="Calibri" w:hAnsi="Calibri" w:cstheme="minorHAnsi"/>
          <w:sz w:val="18"/>
          <w:szCs w:val="18"/>
          <w:lang w:val="it-IT"/>
        </w:rPr>
        <w:t>ioni interpretative adottate dallo European Data Protection Board</w:t>
      </w:r>
      <w:r w:rsidRPr="001A46EB">
        <w:rPr>
          <w:rFonts w:ascii="Calibri" w:hAnsi="Calibri" w:cstheme="minorHAnsi"/>
          <w:sz w:val="18"/>
          <w:szCs w:val="18"/>
          <w:lang w:val="it-IT"/>
        </w:rPr>
        <w:t>.</w:t>
      </w:r>
    </w:p>
    <w:p w14:paraId="41BCB452" w14:textId="77777777" w:rsidR="00796877" w:rsidRPr="001A46EB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1A46EB">
        <w:rPr>
          <w:rFonts w:ascii="Calibri" w:hAnsi="Calibri" w:cstheme="minorHAnsi"/>
          <w:sz w:val="18"/>
          <w:szCs w:val="18"/>
          <w:lang w:val="it-IT"/>
        </w:rPr>
        <w:t>“</w:t>
      </w:r>
      <w:r w:rsidRPr="001A46EB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1A46EB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1A46EB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1A46EB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1A46EB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1A46EB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1A46EB">
        <w:rPr>
          <w:rFonts w:ascii="Calibri" w:hAnsi="Calibri" w:cstheme="minorHAnsi"/>
          <w:sz w:val="18"/>
          <w:szCs w:val="18"/>
          <w:lang w:val="it-IT"/>
        </w:rPr>
        <w:t xml:space="preserve">la Sogei </w:t>
      </w:r>
      <w:r w:rsidR="007A221B" w:rsidRPr="001A46EB">
        <w:rPr>
          <w:rFonts w:ascii="Calibri" w:hAnsi="Calibri" w:cstheme="minorHAnsi"/>
          <w:sz w:val="18"/>
          <w:szCs w:val="18"/>
          <w:lang w:val="it-IT"/>
        </w:rPr>
        <w:t xml:space="preserve">e xxxxx </w:t>
      </w:r>
      <w:r w:rsidR="00926E2A" w:rsidRPr="001A46EB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1A46E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1A46EB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1A46EB">
        <w:rPr>
          <w:rFonts w:ascii="Calibri" w:hAnsi="Calibri" w:cstheme="minorHAnsi"/>
          <w:sz w:val="18"/>
          <w:szCs w:val="18"/>
          <w:lang w:val="it-IT"/>
        </w:rPr>
        <w:t>.</w:t>
      </w:r>
    </w:p>
    <w:p w14:paraId="7F5E8D8B" w14:textId="77777777"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14:paraId="696912F1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4" w:name="_GoBack"/>
      <w:bookmarkEnd w:id="2"/>
      <w:bookmarkEnd w:id="3"/>
      <w:bookmarkEnd w:id="4"/>
    </w:p>
    <w:p w14:paraId="7F0894B8" w14:textId="77777777"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5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6" w:name="_Hlk498332009"/>
      <w:bookmarkEnd w:id="5"/>
    </w:p>
    <w:p w14:paraId="073E49A3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Cliente xxxx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7B9BB02D" w14:textId="77777777"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Sogei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1EC2B6DF" w14:textId="77777777"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7"/>
    <w:p w14:paraId="2EEE3AB1" w14:textId="77777777"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14:paraId="044E5C31" w14:textId="77777777"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14:paraId="4D3366A4" w14:textId="77777777"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47F58D2D" w14:textId="77777777"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8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iolazione dei dati personali (data breach)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8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3235CAE5" w14:textId="77777777"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14:paraId="54B57AF9" w14:textId="77777777"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6"/>
    <w:p w14:paraId="513B7CBF" w14:textId="77777777"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14:paraId="722D8081" w14:textId="77777777"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14:paraId="56A7BBE3" w14:textId="77777777"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14:paraId="7BDFEA5F" w14:textId="77777777"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14:paraId="582F48D4" w14:textId="77777777"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14:paraId="2909D2D8" w14:textId="77777777"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9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9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14:paraId="78EA7C89" w14:textId="77777777"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14:paraId="56B88C54" w14:textId="77777777"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10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10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14:paraId="00EC5666" w14:textId="77777777"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1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2" w:name="_Hlk498333153"/>
      <w:bookmarkEnd w:id="11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2"/>
    </w:p>
    <w:p w14:paraId="05BB3F68" w14:textId="77777777"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3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7B7C1CAB" w14:textId="77777777"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violazioni dei dati personali (Data Breach)</w:t>
      </w:r>
    </w:p>
    <w:p w14:paraId="6364D80B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14:paraId="2EC10B9E" w14:textId="77777777"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14:paraId="3EE77C46" w14:textId="77777777"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51975508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5A5F850" w14:textId="77777777"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14:paraId="3B33D7D3" w14:textId="77777777"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14:paraId="4EEB8D6C" w14:textId="77777777"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14:paraId="3D9D44EC" w14:textId="77777777"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569DFA9" w14:textId="77777777"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14:paraId="59B62CA3" w14:textId="77777777"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CDB45AD" w14:textId="77777777"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430CDD3B" w14:textId="77777777"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14:paraId="5F90030A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14:paraId="32D171F9" w14:textId="77777777"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80E210B" w14:textId="77777777"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14:paraId="411676B1" w14:textId="77777777"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14:paraId="15D43A06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09C2A3DE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14:paraId="0B152B28" w14:textId="77777777"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14:paraId="46255727" w14:textId="77777777"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4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4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14:paraId="218D40CC" w14:textId="77777777"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42FB8C7B" w14:textId="77777777"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5"/>
    <w:p w14:paraId="47491144" w14:textId="77777777"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14:paraId="59283B96" w14:textId="77777777"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profilazione. </w:t>
      </w:r>
    </w:p>
    <w:p w14:paraId="7782DA2E" w14:textId="77777777"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affinchè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14:paraId="71F91E1B" w14:textId="77777777"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14:paraId="7D04D456" w14:textId="77777777"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14:paraId="3D52E20D" w14:textId="77777777"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FB6DB79" w14:textId="77777777"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14:paraId="150E8721" w14:textId="77777777"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6962AC1E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14:paraId="0971DE68" w14:textId="77777777"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14:paraId="706DF7A5" w14:textId="77777777"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14:paraId="45C27A2A" w14:textId="77777777"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50D57599" w14:textId="77777777"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14:paraId="280D4E58" w14:textId="77777777"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r w:rsidR="008F47A7" w:rsidRPr="006204D3">
        <w:rPr>
          <w:rFonts w:ascii="Calibri" w:hAnsi="Calibri" w:cstheme="minorHAnsi"/>
          <w:sz w:val="18"/>
          <w:szCs w:val="18"/>
        </w:rPr>
        <w:t xml:space="preserve">assessment,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assessment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6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14:paraId="21833EB1" w14:textId="77777777"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14:paraId="4308D309" w14:textId="77777777"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14:paraId="4494C5BA" w14:textId="77777777"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14:paraId="1A725906" w14:textId="77777777"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14:paraId="2FCDF699" w14:textId="77777777"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0B7A270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14:paraId="6836CF30" w14:textId="77777777"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14:paraId="19B75A61" w14:textId="77777777"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14:paraId="2A12EAF8" w14:textId="77777777"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32CCFA9F" w14:textId="77777777"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14:paraId="7CB76705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14:paraId="22F8330A" w14:textId="77777777"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14:paraId="26CAC2C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7" w:name="_Hlk509930459"/>
      <w:r w:rsidR="003F1D9D" w:rsidRPr="00D722C1">
        <w:rPr>
          <w:rFonts w:ascii="Calibri" w:hAnsi="Calibri" w:cstheme="minorHAnsi"/>
          <w:sz w:val="18"/>
          <w:szCs w:val="18"/>
        </w:rPr>
        <w:t>I criteri per la valutazione del rischio devono essere previamente condivisi e approvati da Sogei</w:t>
      </w:r>
      <w:bookmarkEnd w:id="17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14:paraId="4BA006D7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pseudonimizzazione e la cifratura dei dati personali; </w:t>
      </w:r>
    </w:p>
    <w:p w14:paraId="5533542D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lastRenderedPageBreak/>
        <w:t xml:space="preserve">b) la capacità di assicurare su base permanente la riservatezza, l'integrità, la disponibilità e la resilienza dei sistemi e dei servizi di trattamento; </w:t>
      </w:r>
    </w:p>
    <w:p w14:paraId="2D3115AB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14:paraId="4F191A5C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14:paraId="11152214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14:paraId="72C906E5" w14:textId="77777777"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14:paraId="251A70C9" w14:textId="77777777" w:rsidR="00AE59A6" w:rsidRPr="00974CB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8" w:name="_Hlk509930490"/>
      <w:r w:rsidRPr="00974CB7">
        <w:rPr>
          <w:rFonts w:ascii="Calibri" w:hAnsi="Calibri" w:cstheme="minorHAnsi"/>
          <w:sz w:val="18"/>
          <w:szCs w:val="18"/>
        </w:rPr>
        <w:t>Le modalità di svolgimento delle attività di privacy by design e privacy impact assessment da parte del Fornitore per l’individuazione delle misure di sicurezza di cui all’art. 32 del Regolamento, dovranno essere conformi a:</w:t>
      </w:r>
    </w:p>
    <w:p w14:paraId="02659096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14:paraId="0D687B80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14:paraId="7C568908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14:paraId="1ED3FD35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74CB7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14:paraId="45A59320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74CB7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14:paraId="7C0A074A" w14:textId="77777777" w:rsidR="00AE59A6" w:rsidRPr="00974CB7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974CB7">
        <w:rPr>
          <w:rFonts w:ascii="Calibri" w:hAnsi="Calibri" w:cstheme="minorHAnsi"/>
          <w:sz w:val="18"/>
          <w:szCs w:val="18"/>
          <w:lang w:val="en-US"/>
        </w:rPr>
        <w:t>Standard ISO/IEC 31000:2018 Risk management -- Guidelines</w:t>
      </w:r>
    </w:p>
    <w:p w14:paraId="27C6ABD4" w14:textId="77777777" w:rsidR="00AE59A6" w:rsidRPr="00974CB7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In particolare le attività da svolgersi dovranno soddisfare i seguenti criteri comunque soggetti a possibili aggiornamenti e modifiche da parte della Sogei :</w:t>
      </w:r>
    </w:p>
    <w:p w14:paraId="0BBAA6EE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14:paraId="12A2B3CF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14:paraId="06D8BA49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14:paraId="436F2AD5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14:paraId="1ACAFC95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14:paraId="78489360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14:paraId="134AD35F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14:paraId="389BA2FA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14:paraId="45C824E4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14:paraId="2A3C1107" w14:textId="77777777" w:rsidR="00AE59A6" w:rsidRPr="00974CB7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14:paraId="5D65F6FC" w14:textId="77777777"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974CB7">
        <w:rPr>
          <w:rFonts w:ascii="Calibri" w:hAnsi="Calibri" w:cstheme="minorHAnsi"/>
          <w:sz w:val="18"/>
          <w:szCs w:val="18"/>
        </w:rPr>
        <w:lastRenderedPageBreak/>
        <w:t>All’esito dell’analisi dei rischi, le misure di sicurezza adeguate ai</w:t>
      </w:r>
      <w:r w:rsidRPr="00D722C1">
        <w:rPr>
          <w:rFonts w:ascii="Calibri" w:hAnsi="Calibri" w:cstheme="minorHAnsi"/>
          <w:sz w:val="18"/>
          <w:szCs w:val="18"/>
        </w:rPr>
        <w:t xml:space="preserve">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14:paraId="2BC0F94A" w14:textId="77777777"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14:paraId="25285A43" w14:textId="77777777"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8"/>
    <w:p w14:paraId="181B6FAB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14:paraId="6F97B6DB" w14:textId="77777777"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14:paraId="2A4ED131" w14:textId="77777777"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nelle ipotesi di “data breach”</w:t>
      </w:r>
    </w:p>
    <w:p w14:paraId="2CBC125A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breach. </w:t>
      </w:r>
    </w:p>
    <w:p w14:paraId="4618E076" w14:textId="77777777"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14:paraId="4367D992" w14:textId="77777777"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>data breach;</w:t>
      </w:r>
    </w:p>
    <w:p w14:paraId="0212938E" w14:textId="77777777"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ati affinchè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14:paraId="1DB35613" w14:textId="77777777"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14:paraId="03F9E62F" w14:textId="77777777"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250043EF" w14:textId="77777777"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14:paraId="163AFDC5" w14:textId="77777777"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70262F27" w14:textId="77777777"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14:paraId="03EBDB0A" w14:textId="77777777"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0A3EC975" w14:textId="77777777"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14:paraId="25C3312C" w14:textId="77777777"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14:paraId="4C422A25" w14:textId="77777777"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3"/>
    <w:p w14:paraId="21579A05" w14:textId="77777777"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14:paraId="38BC7DB8" w14:textId="77777777"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322FD5C2" w14:textId="77777777"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assessment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14:paraId="70284C1D" w14:textId="77777777"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14:paraId="54FCF02A" w14:textId="77777777"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14:paraId="06967060" w14:textId="77777777"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14:paraId="5461C2AE" w14:textId="77777777"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14:paraId="457662B4" w14:textId="77777777"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>anche in termini di danno reputazionale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14:paraId="69B576E5" w14:textId="77777777"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14:paraId="719F116B" w14:textId="77777777"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14:paraId="7E6C3B17" w14:textId="77777777"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14:paraId="1923E010" w14:textId="77777777"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14:paraId="10577F49" w14:textId="77777777"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14:paraId="07BAD336" w14:textId="77777777"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14:paraId="2545813B" w14:textId="77777777"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14:paraId="767B7A44" w14:textId="77777777"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14:paraId="7A0E67A1" w14:textId="77777777"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14:paraId="15AA7F1B" w14:textId="77777777"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14:paraId="48DAECC6" w14:textId="77777777"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14:paraId="11BA4A17" w14:textId="77777777"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14:paraId="32B905E2" w14:textId="77777777"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14:paraId="7F238B69" w14:textId="77777777"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14:paraId="11A832F5" w14:textId="77777777"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8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EF44E" w14:textId="77777777"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14:paraId="009E7CEA" w14:textId="77777777"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7276403"/>
      <w:docPartObj>
        <w:docPartGallery w:val="Page Numbers (Bottom of Page)"/>
        <w:docPartUnique/>
      </w:docPartObj>
    </w:sdtPr>
    <w:sdtEndPr/>
    <w:sdtContent>
      <w:p w14:paraId="148FD698" w14:textId="133032D9"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1DE">
          <w:rPr>
            <w:noProof/>
          </w:rPr>
          <w:t>2</w:t>
        </w:r>
        <w:r>
          <w:fldChar w:fldCharType="end"/>
        </w:r>
      </w:p>
    </w:sdtContent>
  </w:sdt>
  <w:p w14:paraId="6D283F96" w14:textId="2A4B03C7"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14:paraId="327A4A2B" w14:textId="77777777" w:rsidR="00AF51DE" w:rsidRDefault="00AF51DE" w:rsidP="00067201">
    <w:pPr>
      <w:pStyle w:val="Pidipagina"/>
      <w:jc w:val="both"/>
      <w:rPr>
        <w:rFonts w:ascii="Calibri" w:hAnsi="Calibri"/>
        <w:kern w:val="2"/>
        <w:sz w:val="18"/>
        <w:szCs w:val="18"/>
      </w:rPr>
    </w:pPr>
    <w:r w:rsidRPr="00AF51DE">
      <w:rPr>
        <w:rFonts w:ascii="Calibri" w:hAnsi="Calibri"/>
        <w:kern w:val="2"/>
        <w:sz w:val="18"/>
        <w:szCs w:val="18"/>
      </w:rPr>
      <w:t>Affidamento diretto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, </w:t>
    </w:r>
  </w:p>
  <w:p w14:paraId="3C1C4A70" w14:textId="0FF128CE" w:rsidR="00113852" w:rsidRDefault="00FD10CA" w:rsidP="00067201">
    <w:pPr>
      <w:pStyle w:val="Pidipagina"/>
      <w:jc w:val="both"/>
      <w:rPr>
        <w:sz w:val="18"/>
        <w:szCs w:val="18"/>
      </w:rPr>
    </w:pPr>
    <w:r>
      <w:rPr>
        <w:rFonts w:ascii="Calibri" w:hAnsi="Calibri"/>
        <w:kern w:val="2"/>
        <w:sz w:val="18"/>
        <w:szCs w:val="18"/>
      </w:rPr>
      <w:t xml:space="preserve">per la </w:t>
    </w:r>
    <w:r w:rsidR="00AF51DE" w:rsidRPr="00AF51DE">
      <w:rPr>
        <w:rFonts w:ascii="Calibri" w:hAnsi="Calibri"/>
        <w:kern w:val="2"/>
        <w:sz w:val="18"/>
        <w:szCs w:val="18"/>
      </w:rPr>
      <w:t>Partecipazione a</w:t>
    </w:r>
    <w:r w:rsidR="00AF51DE">
      <w:rPr>
        <w:rFonts w:ascii="Calibri" w:hAnsi="Calibri"/>
        <w:kern w:val="2"/>
        <w:sz w:val="18"/>
        <w:szCs w:val="18"/>
      </w:rPr>
      <w:t xml:space="preserve">i Career Day e Company Profile </w:t>
    </w:r>
    <w:r w:rsidR="00AF51DE" w:rsidRPr="00AF51DE">
      <w:rPr>
        <w:rFonts w:ascii="Calibri" w:hAnsi="Calibri"/>
        <w:kern w:val="2"/>
        <w:sz w:val="18"/>
        <w:szCs w:val="18"/>
      </w:rPr>
      <w:t>di Almalaurea</w:t>
    </w:r>
  </w:p>
  <w:p w14:paraId="246088B9" w14:textId="77777777"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4CAF0" w14:textId="77777777"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14:paraId="7CD222D4" w14:textId="77777777"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14:paraId="3B8FD598" w14:textId="77777777"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 w15:restartNumberingAfterBreak="0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 w15:restartNumberingAfterBreak="0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 w15:restartNumberingAfterBreak="0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 w15:restartNumberingAfterBreak="0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 w15:restartNumberingAfterBreak="0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 w15:restartNumberingAfterBreak="0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 w15:restartNumberingAfterBreak="0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46EB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4CB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1DE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42E1A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0B2AF8D"/>
  <w15:docId w15:val="{F320840F-A3B9-40BC-AEEC-90185B75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C4CD2-6219-48F3-8E48-8638AECC0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5375</Words>
  <Characters>30639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Corbo Pietro</cp:lastModifiedBy>
  <cp:revision>8</cp:revision>
  <cp:lastPrinted>2018-06-25T13:06:00Z</cp:lastPrinted>
  <dcterms:created xsi:type="dcterms:W3CDTF">2018-06-25T16:14:00Z</dcterms:created>
  <dcterms:modified xsi:type="dcterms:W3CDTF">2020-08-31T12:24:00Z</dcterms:modified>
</cp:coreProperties>
</file>